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240"/>
        <w:ind w:left="6521" w:hanging="0"/>
        <w:jc w:val="center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УТВЕРЖДЕНА</w:t>
        <w:br/>
        <w:t>распоряжением Правительства Российской Федерации</w:t>
        <w:br/>
        <w:t>от 28 декабря 2016 г. № 2867-р</w:t>
      </w:r>
    </w:p>
    <w:p>
      <w:pPr>
        <w:pStyle w:val="Normal"/>
        <w:spacing w:before="0" w:after="60"/>
        <w:jc w:val="center"/>
        <w:rPr>
          <w:b/>
          <w:b/>
          <w:bCs/>
          <w:spacing w:val="50"/>
          <w:sz w:val="26"/>
          <w:szCs w:val="26"/>
        </w:rPr>
      </w:pPr>
      <w:r>
        <w:rPr>
          <w:b/>
          <w:bCs/>
          <w:spacing w:val="50"/>
          <w:sz w:val="26"/>
          <w:szCs w:val="26"/>
        </w:rPr>
        <w:t>ФОРМА</w:t>
      </w:r>
    </w:p>
    <w:p>
      <w:pPr>
        <w:pStyle w:val="Normal"/>
        <w:spacing w:before="0" w:after="240"/>
        <w:jc w:val="center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представления сведений об адресах сайтов и (или) страниц сайтов</w:t>
        <w:br/>
        <w:t>в информационно-телекоммуникационной сети “Интернет”,</w:t>
        <w:br/>
        <w:t>на которых государственным гражданским служащим или</w:t>
        <w:br/>
        <w:t>муниципальным служащим, гражданином Российской Федерации,</w:t>
        <w:br/>
        <w:t>претендующим на замещение должности государственной</w:t>
        <w:br/>
        <w:t>гражданской службы Российской Федерации или</w:t>
        <w:br/>
        <w:t>муниципальной службы, размещались общедоступная информация,</w:t>
        <w:br/>
        <w:t>а также данные, позволяющие его идентифицировать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Я,  </w:t>
      </w:r>
    </w:p>
    <w:p>
      <w:pPr>
        <w:pStyle w:val="Normal"/>
        <w:pBdr>
          <w:top w:val="single" w:sz="4" w:space="1" w:color="000000"/>
        </w:pBdr>
        <w:ind w:left="350" w:hanging="0"/>
        <w:jc w:val="center"/>
        <w:rPr>
          <w:sz w:val="18"/>
          <w:szCs w:val="18"/>
        </w:rPr>
      </w:pPr>
      <w:r>
        <w:rPr>
          <w:sz w:val="18"/>
          <w:szCs w:val="18"/>
        </w:rPr>
        <w:t>(фамилия, имя, отчество, дата рождения,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pBdr>
          <w:top w:val="single" w:sz="4" w:space="1" w:color="000000"/>
        </w:pBdr>
        <w:jc w:val="center"/>
        <w:rPr>
          <w:sz w:val="18"/>
          <w:szCs w:val="18"/>
        </w:rPr>
      </w:pPr>
      <w:r>
        <w:rPr>
          <w:sz w:val="18"/>
          <w:szCs w:val="18"/>
        </w:rPr>
        <w:t>серия и номер паспорта, дата выдачи и орган, выдавший паспорт,</w:t>
      </w:r>
    </w:p>
    <w:p>
      <w:pPr>
        <w:pStyle w:val="Normal"/>
        <w:tabs>
          <w:tab w:val="clear" w:pos="720"/>
          <w:tab w:val="right" w:pos="9923" w:leader="none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>
      <w:pPr>
        <w:pStyle w:val="Normal"/>
        <w:pBdr>
          <w:top w:val="single" w:sz="4" w:space="1" w:color="000000"/>
        </w:pBdr>
        <w:spacing w:before="0" w:after="240"/>
        <w:ind w:right="113" w:hanging="0"/>
        <w:jc w:val="center"/>
        <w:rPr>
          <w:sz w:val="18"/>
          <w:szCs w:val="18"/>
        </w:rPr>
      </w:pPr>
      <w:r>
        <w:rPr>
          <w:sz w:val="18"/>
          <w:szCs w:val="18"/>
        </w:rPr>
        <w:t>должность, замещаемая государственным гражданским служащим или муниципальным служащим,</w:t>
        <w:br/>
        <w:t>или должность, на замещение которой претендует гражданин Российской Федерации)</w:t>
      </w:r>
    </w:p>
    <w:p>
      <w:pPr>
        <w:pStyle w:val="Normal"/>
        <w:pBdr>
          <w:top w:val="single" w:sz="4" w:space="1" w:color="000000"/>
        </w:pBdr>
        <w:spacing w:before="0" w:after="240"/>
        <w:ind w:right="113" w:hanging="0"/>
        <w:jc w:val="center"/>
        <w:rPr>
          <w:sz w:val="36"/>
          <w:szCs w:val="36"/>
        </w:rPr>
      </w:pPr>
      <w:r>
        <w:rPr>
          <w:sz w:val="36"/>
          <w:szCs w:val="36"/>
        </w:rPr>
        <w:t>______________________________________________________</w:t>
      </w:r>
    </w:p>
    <w:tbl>
      <w:tblPr>
        <w:tblW w:w="10218" w:type="dxa"/>
        <w:jc w:val="left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lastRow="0" w:firstRow="0" w:lastColumn="0" w:firstColumn="0" w:val="0000" w:noHBand="0" w:noVBand="0"/>
      </w:tblPr>
      <w:tblGrid>
        <w:gridCol w:w="6364"/>
        <w:gridCol w:w="343"/>
        <w:gridCol w:w="451"/>
        <w:gridCol w:w="2793"/>
        <w:gridCol w:w="267"/>
      </w:tblGrid>
      <w:tr>
        <w:trPr>
          <w:cantSplit w:val="true"/>
        </w:trPr>
        <w:tc>
          <w:tcPr>
            <w:tcW w:w="6364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сообщаю о размещении мною за отчетный период с 1 января</w:t>
            </w:r>
          </w:p>
        </w:tc>
        <w:tc>
          <w:tcPr>
            <w:tcW w:w="343" w:type="dxa"/>
            <w:tcBorders/>
            <w:vAlign w:val="bottom"/>
          </w:tcPr>
          <w:p>
            <w:pPr>
              <w:pStyle w:val="Normal"/>
              <w:widowControl w:val="false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51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2793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по 31 декабря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267" w:type="dxa"/>
            <w:tcBorders/>
            <w:vAlign w:val="bottom"/>
          </w:tcPr>
          <w:p>
            <w:pPr>
              <w:pStyle w:val="Normal"/>
              <w:widowControl w:val="false"/>
              <w:ind w:left="57"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spacing w:before="0" w:after="240"/>
        <w:jc w:val="both"/>
        <w:rPr>
          <w:sz w:val="24"/>
          <w:szCs w:val="24"/>
        </w:rPr>
      </w:pPr>
      <w:r>
        <w:rPr>
          <w:sz w:val="24"/>
          <w:szCs w:val="24"/>
        </w:rPr>
        <w:t>в информационно-телекоммуникационной сети “Интернет” общедоступной информации </w:t>
      </w:r>
      <w:r>
        <w:rPr>
          <w:rStyle w:val="Style17"/>
          <w:sz w:val="24"/>
          <w:szCs w:val="24"/>
        </w:rPr>
        <w:endnoteReference w:customMarkFollows="1" w:id="2"/>
        <w:t>1</w:t>
      </w:r>
      <w:r>
        <w:rPr>
          <w:sz w:val="24"/>
          <w:szCs w:val="24"/>
        </w:rPr>
        <w:t>, а также данных, позволяющих меня идентифицировать:</w:t>
      </w:r>
    </w:p>
    <w:tbl>
      <w:tblPr>
        <w:tblW w:w="9980" w:type="dxa"/>
        <w:jc w:val="left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noVBand="0" w:val="0000" w:noHBand="0" w:lastColumn="0" w:firstColumn="0" w:lastRow="0" w:firstRow="0"/>
      </w:tblPr>
      <w:tblGrid>
        <w:gridCol w:w="621"/>
        <w:gridCol w:w="9358"/>
      </w:tblGrid>
      <w:tr>
        <w:trPr/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9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сайта </w:t>
            </w:r>
            <w:r>
              <w:rPr>
                <w:rStyle w:val="Style17"/>
                <w:sz w:val="24"/>
                <w:szCs w:val="24"/>
              </w:rPr>
              <w:endnoteReference w:customMarkFollows="1" w:id="3"/>
              <w:t>2</w:t>
            </w:r>
            <w:r>
              <w:rPr>
                <w:sz w:val="24"/>
                <w:szCs w:val="24"/>
              </w:rPr>
              <w:t xml:space="preserve"> и (или) страницы сайта </w:t>
            </w:r>
            <w:r>
              <w:rPr>
                <w:rStyle w:val="Style17"/>
                <w:sz w:val="24"/>
                <w:szCs w:val="24"/>
              </w:rPr>
              <w:endnoteReference w:customMarkFollows="1" w:id="4"/>
              <w:t>3</w:t>
            </w:r>
            <w:r>
              <w:rPr>
                <w:sz w:val="24"/>
                <w:szCs w:val="24"/>
              </w:rPr>
              <w:br/>
              <w:t>в информационно-телекоммуникационной сети “Интернет”</w:t>
            </w:r>
          </w:p>
        </w:tc>
      </w:tr>
      <w:tr>
        <w:trPr/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spacing w:before="240" w:after="120"/>
        <w:rPr>
          <w:sz w:val="24"/>
          <w:szCs w:val="24"/>
        </w:rPr>
      </w:pPr>
      <w:r>
        <w:rPr>
          <w:sz w:val="24"/>
          <w:szCs w:val="24"/>
        </w:rPr>
        <w:t>Достоверность настоящих сведений подтверждаю.</w:t>
      </w:r>
    </w:p>
    <w:tbl>
      <w:tblPr>
        <w:tblW w:w="9979" w:type="dxa"/>
        <w:jc w:val="left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noVBand="0" w:val="0000" w:noHBand="0" w:lastColumn="0" w:firstColumn="0" w:lastRow="0" w:firstRow="0"/>
      </w:tblPr>
      <w:tblGrid>
        <w:gridCol w:w="195"/>
        <w:gridCol w:w="512"/>
        <w:gridCol w:w="253"/>
        <w:gridCol w:w="2158"/>
        <w:gridCol w:w="396"/>
        <w:gridCol w:w="397"/>
        <w:gridCol w:w="1081"/>
        <w:gridCol w:w="4985"/>
      </w:tblGrid>
      <w:tr>
        <w:trPr/>
        <w:tc>
          <w:tcPr>
            <w:tcW w:w="195" w:type="dxa"/>
            <w:tcBorders/>
            <w:vAlign w:val="bottom"/>
          </w:tcPr>
          <w:p>
            <w:pPr>
              <w:pStyle w:val="Normal"/>
              <w:widowControl w:val="false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12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3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2158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96" w:type="dxa"/>
            <w:tcBorders/>
            <w:vAlign w:val="bottom"/>
          </w:tcPr>
          <w:p>
            <w:pPr>
              <w:pStyle w:val="Normal"/>
              <w:widowControl w:val="false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widowControl w:val="false"/>
              <w:ind w:left="57"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4985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95" w:type="dxa"/>
            <w:tcBorders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12" w:type="dxa"/>
            <w:tcBorders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53" w:type="dxa"/>
            <w:tcBorders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158" w:type="dxa"/>
            <w:tcBorders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396" w:type="dxa"/>
            <w:tcBorders/>
          </w:tcPr>
          <w:p>
            <w:pPr>
              <w:pStyle w:val="Normal"/>
              <w:widowControl w:val="false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397" w:type="dxa"/>
            <w:tcBorders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081" w:type="dxa"/>
            <w:tcBorders/>
          </w:tcPr>
          <w:p>
            <w:pPr>
              <w:pStyle w:val="Normal"/>
              <w:widowControl w:val="false"/>
              <w:ind w:left="57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985" w:type="dxa"/>
            <w:tcBorders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 государственного гражданского служащего или муниципального служащего, гражданина Российской Федерации, претендующего на замещение должности государственной гражданской службы Российской Федерации или муниципальной службы)</w:t>
            </w:r>
          </w:p>
        </w:tc>
      </w:tr>
    </w:tbl>
    <w:p>
      <w:pPr>
        <w:pStyle w:val="Normal"/>
        <w:spacing w:before="24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pBdr>
          <w:top w:val="single" w:sz="4" w:space="1" w:color="000000"/>
        </w:pBdr>
        <w:jc w:val="center"/>
        <w:rPr>
          <w:sz w:val="18"/>
          <w:szCs w:val="18"/>
        </w:rPr>
      </w:pPr>
      <w:r>
        <w:rPr>
          <w:sz w:val="18"/>
          <w:szCs w:val="18"/>
        </w:rPr>
        <w:t>(Ф.И.О. и подпись лица, принявшего сведения)</w:t>
      </w:r>
    </w:p>
    <w:sectPr>
      <w:endnotePr>
        <w:numFmt w:val="lowerRoman"/>
      </w:endnotePr>
      <w:type w:val="nextPage"/>
      <w:pgSz w:w="11906" w:h="16838"/>
      <w:pgMar w:left="1134" w:right="851" w:header="0" w:top="851" w:footer="0" w:bottom="142" w:gutter="0"/>
      <w:pgNumType w:fmt="decimal"/>
      <w:formProt w:val="false"/>
      <w:textDirection w:val="lrTb"/>
      <w:docGrid w:type="default" w:linePitch="100" w:charSpace="0"/>
    </w:sectPr>
  </w:body>
</w:document>
</file>

<file path=word/endnotes.xml><?xml version="1.0" encoding="utf-8"?>
<w:end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endnote w:id="0" w:type="separator">
    <w:p>
      <w:r>
        <w:separator/>
      </w:r>
    </w:p>
  </w:endnote>
  <w:endnote w:id="1" w:type="continuationSeparator">
    <w:p>
      <w:r>
        <w:continuationSeparator/>
      </w:r>
    </w:p>
  </w:endnote>
  <w:endnote w:id="2">
    <w:p>
      <w:pPr>
        <w:pStyle w:val="Style30"/>
        <w:ind w:firstLine="567"/>
        <w:jc w:val="both"/>
        <w:rPr/>
      </w:pPr>
      <w:r>
        <w:rPr>
          <w:rStyle w:val="Style19"/>
        </w:rPr>
        <w:t>1</w:t>
      </w:r>
      <w:r>
        <w:rPr>
          <w:rStyle w:val="Style19"/>
        </w:rPr>
        <w:t>11</w:t>
      </w:r>
      <w:r>
        <w:rPr>
          <w:sz w:val="18"/>
          <w:szCs w:val="18"/>
        </w:rPr>
        <w:t> В соответствии с частью 1 статьи 7 Федерального закона “Об информации, информационных технологиях и о защите информации” к общедоступной информации относятся общеизвестные сведения и иная информация, доступ к которой не ограничен.</w:t>
      </w:r>
    </w:p>
  </w:endnote>
  <w:endnote w:id="3">
    <w:p>
      <w:pPr>
        <w:pStyle w:val="Style30"/>
        <w:widowControl w:val="false"/>
        <w:ind w:firstLine="567"/>
        <w:jc w:val="both"/>
        <w:rPr/>
      </w:pPr>
      <w:r>
        <w:rPr>
          <w:rStyle w:val="Style19"/>
        </w:rPr>
        <w:t>2</w:t>
      </w:r>
      <w:r>
        <w:rPr>
          <w:rStyle w:val="Style19"/>
        </w:rPr>
        <w:t>22</w:t>
      </w:r>
      <w:r>
        <w:rPr>
          <w:sz w:val="18"/>
          <w:szCs w:val="18"/>
        </w:rPr>
        <w:t> В соответствии с пунктом 13 статьи 2 Федерального закона “Об информации, информационных технологиях и о защите информации” сайт в информационно-телекоммуникационной сети “Интернет”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“Интернет” по доменным именам и (или) по сетевым адресам, позволяющим идентифицировать сайты в информационно-телекоммуникационной сети “Интернет”.</w:t>
      </w:r>
    </w:p>
  </w:endnote>
  <w:endnote w:id="4">
    <w:p>
      <w:pPr>
        <w:pStyle w:val="Style30"/>
        <w:widowControl w:val="false"/>
        <w:ind w:firstLine="567"/>
        <w:jc w:val="both"/>
        <w:rPr/>
      </w:pPr>
      <w:r>
        <w:rPr>
          <w:rStyle w:val="Style19"/>
        </w:rPr>
        <w:t>3</w:t>
      </w:r>
      <w:r>
        <w:rPr>
          <w:rStyle w:val="Style19"/>
        </w:rPr>
        <w:t>33</w:t>
      </w:r>
      <w:r>
        <w:rPr>
          <w:sz w:val="18"/>
          <w:szCs w:val="18"/>
        </w:rPr>
        <w:t> В соответствии с пунктом 14 статьи 2 Федерального закона от “Об информации, информационных технологиях и о защите информации” страница сайта в информационно-телекоммуникационной сети “Интернет” – часть сайта в информационно-телекоммуникационной сети “Интернет”,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“Интернет”.</w:t>
      </w:r>
    </w:p>
  </w:endnote>
</w:endnotes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  <w:font w:name="Arial">
    <w:charset w:val="01"/>
    <w:family w:val="roman"/>
    <w:pitch w:val="default"/>
  </w:font>
  <w:font w:name="Courier New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78"/>
  <w:embedSystemFonts/>
  <w:defaultTabStop w:val="720"/>
  <w:autoHyphenation w:val="true"/>
  <w:doNotHyphenateCaps/>
  <w:endnotePr>
    <w:numFmt w:val="lowerRoman"/>
    <w:endnote w:id="0"/>
    <w:endnote w:id="1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Times New Roman" w:asciiTheme="minorHAns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endnote reference" w:unhideWhenUsed="0"/>
    <w:lsdException w:name="endnote text" w:unhideWhenUsed="0"/>
    <w:lsdException w:name="Title" w:uiPriority="10" w:semiHidden="0" w:unhideWhenUsed="0" w:qFormat="1"/>
    <w:lsdException w:name="Default Paragraph Font" w:unhideWhenUsed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" w:cs="Times New Roman" w:eastAsiaTheme="minorEastAsia"/>
      <w:color w:val="auto"/>
      <w:kern w:val="0"/>
      <w:sz w:val="20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link w:val="a3"/>
    <w:uiPriority w:val="99"/>
    <w:semiHidden/>
    <w:qFormat/>
    <w:locked/>
    <w:rPr>
      <w:rFonts w:ascii="Times New Roman" w:hAnsi="Times New Roman" w:cs="Times New Roman"/>
      <w:sz w:val="20"/>
      <w:szCs w:val="20"/>
    </w:rPr>
  </w:style>
  <w:style w:type="character" w:styleId="Style15" w:customStyle="1">
    <w:name w:val="Нижний колонтитул Знак"/>
    <w:basedOn w:val="DefaultParagraphFont"/>
    <w:link w:val="a5"/>
    <w:uiPriority w:val="99"/>
    <w:semiHidden/>
    <w:qFormat/>
    <w:locked/>
    <w:rPr>
      <w:rFonts w:ascii="Times New Roman" w:hAnsi="Times New Roman" w:cs="Times New Roman"/>
      <w:sz w:val="20"/>
      <w:szCs w:val="20"/>
    </w:rPr>
  </w:style>
  <w:style w:type="character" w:styleId="11pt" w:customStyle="1">
    <w:name w:val="Заголовок №1 + Интервал -1 pt"/>
    <w:basedOn w:val="DefaultParagraphFont"/>
    <w:uiPriority w:val="99"/>
    <w:qFormat/>
    <w:rPr>
      <w:rFonts w:cs="Times New Roman"/>
      <w:spacing w:val="-20"/>
      <w:sz w:val="21"/>
      <w:szCs w:val="21"/>
    </w:rPr>
  </w:style>
  <w:style w:type="character" w:styleId="11" w:customStyle="1">
    <w:name w:val="Основной текст (11)"/>
    <w:basedOn w:val="DefaultParagraphFont"/>
    <w:uiPriority w:val="99"/>
    <w:qFormat/>
    <w:rPr>
      <w:rFonts w:cs="Times New Roman"/>
      <w:sz w:val="14"/>
      <w:szCs w:val="14"/>
    </w:rPr>
  </w:style>
  <w:style w:type="character" w:styleId="Style16" w:customStyle="1">
    <w:name w:val="Текст концевой сноски Знак"/>
    <w:basedOn w:val="DefaultParagraphFont"/>
    <w:link w:val="a7"/>
    <w:uiPriority w:val="99"/>
    <w:semiHidden/>
    <w:qFormat/>
    <w:locked/>
    <w:rPr>
      <w:rFonts w:ascii="Times New Roman" w:hAnsi="Times New Roman" w:cs="Times New Roman"/>
      <w:sz w:val="20"/>
      <w:szCs w:val="20"/>
    </w:rPr>
  </w:style>
  <w:style w:type="character" w:styleId="Style17">
    <w:name w:val="Привязка концевой сноски"/>
    <w:rPr>
      <w:rFonts w:cs="Times New Roman"/>
      <w:vertAlign w:val="superscript"/>
    </w:rPr>
  </w:style>
  <w:style w:type="character" w:styleId="EndnoteCharacters">
    <w:name w:val="Endnote Characters"/>
    <w:basedOn w:val="DefaultParagraphFont"/>
    <w:uiPriority w:val="99"/>
    <w:qFormat/>
    <w:rPr>
      <w:rFonts w:cs="Times New Roman"/>
      <w:vertAlign w:val="superscript"/>
    </w:rPr>
  </w:style>
  <w:style w:type="character" w:styleId="Style18" w:customStyle="1">
    <w:name w:val="Текст выноски Знак"/>
    <w:basedOn w:val="DefaultParagraphFont"/>
    <w:link w:val="aa"/>
    <w:uiPriority w:val="99"/>
    <w:semiHidden/>
    <w:qFormat/>
    <w:rsid w:val="005c3e03"/>
    <w:rPr>
      <w:rFonts w:ascii="Tahoma" w:hAnsi="Tahoma" w:cs="Tahoma"/>
      <w:sz w:val="16"/>
      <w:szCs w:val="16"/>
    </w:rPr>
  </w:style>
  <w:style w:type="character" w:styleId="Style19">
    <w:name w:val="Символ концевой сноски"/>
    <w:qFormat/>
    <w:rPr/>
  </w:style>
  <w:style w:type="character" w:styleId="Style20">
    <w:name w:val="Привязка сноски"/>
    <w:rPr>
      <w:vertAlign w:val="superscript"/>
    </w:rPr>
  </w:style>
  <w:style w:type="character" w:styleId="Style21">
    <w:name w:val="Символ сноски"/>
    <w:qFormat/>
    <w:rPr/>
  </w:style>
  <w:style w:type="paragraph" w:styleId="Style22">
    <w:name w:val="Заголовок"/>
    <w:basedOn w:val="Normal"/>
    <w:next w:val="Style23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23">
    <w:name w:val="Body Text"/>
    <w:basedOn w:val="Normal"/>
    <w:pPr>
      <w:spacing w:lineRule="auto" w:line="276" w:before="0" w:after="140"/>
    </w:pPr>
    <w:rPr/>
  </w:style>
  <w:style w:type="paragraph" w:styleId="Style24">
    <w:name w:val="List"/>
    <w:basedOn w:val="Style23"/>
    <w:pPr/>
    <w:rPr>
      <w:rFonts w:ascii="PT Astra Serif" w:hAnsi="PT Astra Serif" w:cs="Noto Sans Devanagari"/>
    </w:rPr>
  </w:style>
  <w:style w:type="paragraph" w:styleId="Style25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6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Style27">
    <w:name w:val="Верхний и нижний колонтитулы"/>
    <w:basedOn w:val="Normal"/>
    <w:qFormat/>
    <w:pPr/>
    <w:rPr/>
  </w:style>
  <w:style w:type="paragraph" w:styleId="Style28">
    <w:name w:val="Header"/>
    <w:basedOn w:val="Normal"/>
    <w:link w:val="a4"/>
    <w:uiPriority w:val="99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Style29">
    <w:name w:val="Footer"/>
    <w:basedOn w:val="Normal"/>
    <w:link w:val="a6"/>
    <w:uiPriority w:val="99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2" w:customStyle="1">
    <w:name w:val="Основной текст (2)"/>
    <w:basedOn w:val="Normal"/>
    <w:uiPriority w:val="99"/>
    <w:qFormat/>
    <w:pPr>
      <w:shd w:val="clear" w:color="auto" w:fill="FFFFFF"/>
      <w:spacing w:lineRule="exact" w:line="254" w:before="0" w:after="360"/>
      <w:jc w:val="center"/>
    </w:pPr>
    <w:rPr>
      <w:b/>
      <w:bCs/>
      <w:sz w:val="22"/>
      <w:szCs w:val="22"/>
      <w:lang w:val="en-US"/>
    </w:rPr>
  </w:style>
  <w:style w:type="paragraph" w:styleId="3" w:customStyle="1">
    <w:name w:val="Основной текст (3)"/>
    <w:basedOn w:val="Normal"/>
    <w:uiPriority w:val="99"/>
    <w:qFormat/>
    <w:pPr>
      <w:shd w:val="clear" w:color="auto" w:fill="FFFFFF"/>
      <w:spacing w:lineRule="atLeast" w:line="240" w:before="360" w:after="2520"/>
      <w:jc w:val="center"/>
    </w:pPr>
    <w:rPr>
      <w:b/>
      <w:bCs/>
      <w:sz w:val="18"/>
      <w:szCs w:val="18"/>
      <w:lang w:val="en-US"/>
    </w:rPr>
  </w:style>
  <w:style w:type="paragraph" w:styleId="111" w:customStyle="1">
    <w:name w:val="Основной текст (11)1"/>
    <w:basedOn w:val="Normal"/>
    <w:uiPriority w:val="99"/>
    <w:qFormat/>
    <w:pPr>
      <w:shd w:val="clear" w:color="auto" w:fill="FFFFFF"/>
      <w:spacing w:lineRule="exact" w:line="187" w:before="0" w:after="420"/>
      <w:ind w:hanging="1720"/>
      <w:jc w:val="right"/>
    </w:pPr>
    <w:rPr>
      <w:sz w:val="14"/>
      <w:szCs w:val="14"/>
      <w:lang w:val="en-US"/>
    </w:rPr>
  </w:style>
  <w:style w:type="paragraph" w:styleId="1" w:customStyle="1">
    <w:name w:val="Заголовок №1"/>
    <w:basedOn w:val="Normal"/>
    <w:uiPriority w:val="99"/>
    <w:qFormat/>
    <w:pPr>
      <w:shd w:val="clear" w:color="auto" w:fill="FFFFFF"/>
      <w:spacing w:lineRule="atLeast" w:line="240" w:before="60" w:after="240"/>
      <w:outlineLvl w:val="0"/>
    </w:pPr>
    <w:rPr>
      <w:spacing w:val="10"/>
      <w:sz w:val="21"/>
      <w:szCs w:val="21"/>
      <w:lang w:val="en-US"/>
    </w:rPr>
  </w:style>
  <w:style w:type="paragraph" w:styleId="ConsPlusNormal" w:customStyle="1">
    <w:name w:val="ConsPlusNormal"/>
    <w:uiPriority w:val="99"/>
    <w:qFormat/>
    <w:pPr>
      <w:widowControl w:val="false"/>
      <w:suppressAutoHyphens w:val="true"/>
      <w:bidi w:val="0"/>
      <w:spacing w:lineRule="auto" w:line="240" w:before="0" w:after="0"/>
      <w:jc w:val="left"/>
    </w:pPr>
    <w:rPr>
      <w:rFonts w:ascii="Arial" w:hAnsi="Arial" w:eastAsia="" w:cs="Arial" w:eastAsiaTheme="minorEastAsia"/>
      <w:color w:val="auto"/>
      <w:kern w:val="0"/>
      <w:sz w:val="20"/>
      <w:szCs w:val="20"/>
      <w:lang w:val="ru-RU" w:eastAsia="ru-RU" w:bidi="ar-SA"/>
    </w:rPr>
  </w:style>
  <w:style w:type="paragraph" w:styleId="ConsPlusNonformat" w:customStyle="1">
    <w:name w:val="ConsPlusNonformat"/>
    <w:uiPriority w:val="99"/>
    <w:qFormat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" w:cs="Courier New" w:eastAsiaTheme="minorEastAsia"/>
      <w:color w:val="auto"/>
      <w:kern w:val="0"/>
      <w:sz w:val="20"/>
      <w:szCs w:val="20"/>
      <w:lang w:val="ru-RU" w:eastAsia="ru-RU" w:bidi="ar-SA"/>
    </w:rPr>
  </w:style>
  <w:style w:type="paragraph" w:styleId="TableParagraph" w:customStyle="1">
    <w:name w:val="Table Paragraph"/>
    <w:basedOn w:val="Normal"/>
    <w:uiPriority w:val="99"/>
    <w:qFormat/>
    <w:pPr>
      <w:widowControl w:val="false"/>
    </w:pPr>
    <w:rPr>
      <w:sz w:val="24"/>
      <w:szCs w:val="24"/>
    </w:rPr>
  </w:style>
  <w:style w:type="paragraph" w:styleId="ConsNonformat" w:customStyle="1">
    <w:name w:val="ConsNonformat"/>
    <w:uiPriority w:val="99"/>
    <w:qFormat/>
    <w:pPr>
      <w:widowControl/>
      <w:suppressAutoHyphens w:val="true"/>
      <w:bidi w:val="0"/>
      <w:spacing w:lineRule="auto" w:line="240" w:before="0" w:after="0"/>
      <w:jc w:val="both"/>
    </w:pPr>
    <w:rPr>
      <w:rFonts w:ascii="Courier New" w:hAnsi="Courier New" w:eastAsia="" w:cs="Courier New" w:eastAsiaTheme="minorEastAsia"/>
      <w:color w:val="auto"/>
      <w:kern w:val="0"/>
      <w:sz w:val="20"/>
      <w:szCs w:val="20"/>
      <w:lang w:val="ru-RU" w:eastAsia="ru-RU" w:bidi="ar-SA"/>
    </w:rPr>
  </w:style>
  <w:style w:type="paragraph" w:styleId="ConsNormal" w:customStyle="1">
    <w:name w:val="ConsNormal"/>
    <w:uiPriority w:val="99"/>
    <w:qFormat/>
    <w:pPr>
      <w:widowControl/>
      <w:suppressAutoHyphens w:val="true"/>
      <w:bidi w:val="0"/>
      <w:spacing w:lineRule="auto" w:line="240" w:before="0" w:after="0"/>
      <w:ind w:right="19772" w:hanging="0"/>
      <w:jc w:val="both"/>
    </w:pPr>
    <w:rPr>
      <w:rFonts w:ascii="Courier New" w:hAnsi="Courier New" w:eastAsia="" w:cs="Courier New" w:eastAsiaTheme="minorEastAsia"/>
      <w:color w:val="auto"/>
      <w:kern w:val="0"/>
      <w:sz w:val="20"/>
      <w:szCs w:val="20"/>
      <w:lang w:val="ru-RU" w:eastAsia="ru-RU" w:bidi="ar-SA"/>
    </w:rPr>
  </w:style>
  <w:style w:type="paragraph" w:styleId="ConsDTNormal" w:customStyle="1">
    <w:name w:val="ConsDTNormal"/>
    <w:uiPriority w:val="99"/>
    <w:qFormat/>
    <w:pPr>
      <w:widowControl/>
      <w:suppressAutoHyphens w:val="true"/>
      <w:bidi w:val="0"/>
      <w:spacing w:lineRule="auto" w:line="240" w:before="0" w:after="0"/>
      <w:jc w:val="both"/>
    </w:pPr>
    <w:rPr>
      <w:rFonts w:ascii="Times New Roman" w:hAnsi="Times New Roman" w:eastAsia="" w:cs="Times New Roman" w:eastAsiaTheme="minorEastAsia"/>
      <w:color w:val="auto"/>
      <w:kern w:val="0"/>
      <w:sz w:val="24"/>
      <w:szCs w:val="24"/>
      <w:lang w:val="ru-RU" w:eastAsia="ru-RU" w:bidi="ar-SA"/>
    </w:rPr>
  </w:style>
  <w:style w:type="paragraph" w:styleId="Style30">
    <w:name w:val="Endnote Text"/>
    <w:basedOn w:val="Normal"/>
    <w:link w:val="a8"/>
    <w:uiPriority w:val="99"/>
    <w:pPr/>
    <w:rPr/>
  </w:style>
  <w:style w:type="paragraph" w:styleId="BalloonText">
    <w:name w:val="Balloon Text"/>
    <w:basedOn w:val="Normal"/>
    <w:link w:val="ab"/>
    <w:uiPriority w:val="99"/>
    <w:semiHidden/>
    <w:unhideWhenUsed/>
    <w:qFormat/>
    <w:rsid w:val="005c3e03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endnotes" Target="endnot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LibreOffice/7.0.3.1$Linux_X86_64 LibreOffice_project/00$Build-1</Application>
  <Pages>2</Pages>
  <Words>318</Words>
  <Characters>2394</Characters>
  <CharactersWithSpaces>2687</CharactersWithSpaces>
  <Paragraphs>30</Paragraphs>
  <Company>КонсультантПлюс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2022-02-14T13:30:00Z</dcterms:created>
  <dc:creator>КонсультантПлюс</dc:creator>
  <dc:description/>
  <dc:language>ru-RU</dc:language>
  <cp:lastModifiedBy/>
  <cp:lastPrinted>2021-08-09T08:06:00Z</cp:lastPrinted>
  <dcterms:modified xsi:type="dcterms:W3CDTF">2026-01-26T10:28:53Z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КонсультантПлюс</vt:lpwstr>
  </property>
  <property fmtid="{D5CDD505-2E9C-101B-9397-08002B2CF9AE}" pid="4" name="DocSecurity">
    <vt:i4>4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